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D8" w:rsidRDefault="00A660E4">
      <w:pPr>
        <w:rPr>
          <w:b/>
          <w:sz w:val="26"/>
          <w:szCs w:val="26"/>
        </w:rPr>
      </w:pPr>
      <w:r w:rsidRPr="00A660E4">
        <w:rPr>
          <w:b/>
          <w:sz w:val="26"/>
          <w:szCs w:val="26"/>
        </w:rPr>
        <w:t>Gazdálkodásra vonatkozó adatok 2025. I. negyedév</w:t>
      </w:r>
    </w:p>
    <w:p w:rsidR="00A660E4" w:rsidRDefault="00A660E4">
      <w:pPr>
        <w:rPr>
          <w:b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409"/>
        <w:gridCol w:w="1696"/>
      </w:tblGrid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</w:p>
        </w:tc>
        <w:tc>
          <w:tcPr>
            <w:tcW w:w="1560" w:type="dxa"/>
          </w:tcPr>
          <w:p w:rsidR="00A660E4" w:rsidRPr="00A660E4" w:rsidRDefault="00A660E4">
            <w:pPr>
              <w:rPr>
                <w:b/>
              </w:rPr>
            </w:pPr>
            <w:r w:rsidRPr="00A660E4">
              <w:rPr>
                <w:b/>
              </w:rPr>
              <w:t>Létszám</w:t>
            </w:r>
          </w:p>
        </w:tc>
        <w:tc>
          <w:tcPr>
            <w:tcW w:w="2409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Személyi juttatás</w:t>
            </w:r>
          </w:p>
        </w:tc>
        <w:tc>
          <w:tcPr>
            <w:tcW w:w="1696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Költségtérítés</w:t>
            </w:r>
          </w:p>
        </w:tc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A foglalkoztatottak létszámára és személyi juttatásaira vonatkozó összesített adatok</w:t>
            </w:r>
          </w:p>
        </w:tc>
        <w:tc>
          <w:tcPr>
            <w:tcW w:w="1560" w:type="dxa"/>
          </w:tcPr>
          <w:p w:rsidR="00AE1E33" w:rsidRDefault="00AE1E33" w:rsidP="00AE1E33">
            <w:pPr>
              <w:jc w:val="center"/>
              <w:outlineLvl w:val="0"/>
            </w:pPr>
          </w:p>
          <w:p w:rsidR="00A660E4" w:rsidRPr="00AE1E33" w:rsidRDefault="00AE1E33" w:rsidP="00AE1E33">
            <w:pPr>
              <w:jc w:val="center"/>
              <w:outlineLvl w:val="0"/>
            </w:pPr>
            <w:r w:rsidRPr="00AE1E33">
              <w:t>1190</w:t>
            </w:r>
          </w:p>
          <w:p w:rsidR="00AE1E33" w:rsidRPr="00AE1E33" w:rsidRDefault="00AE1E33" w:rsidP="00AE1E33">
            <w:pPr>
              <w:jc w:val="center"/>
              <w:outlineLvl w:val="0"/>
            </w:pPr>
          </w:p>
        </w:tc>
        <w:tc>
          <w:tcPr>
            <w:tcW w:w="2409" w:type="dxa"/>
          </w:tcPr>
          <w:p w:rsidR="00AE1E33" w:rsidRPr="00AE1E33" w:rsidRDefault="00AE1E33" w:rsidP="00AE1E33">
            <w:pPr>
              <w:jc w:val="center"/>
              <w:outlineLvl w:val="0"/>
            </w:pPr>
          </w:p>
          <w:p w:rsidR="00A660E4" w:rsidRPr="00AE1E33" w:rsidRDefault="00AE1E33" w:rsidP="00AE1E33">
            <w:pPr>
              <w:jc w:val="center"/>
              <w:outlineLvl w:val="0"/>
            </w:pPr>
            <w:r w:rsidRPr="00AE1E33">
              <w:t>2 539 513 430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10 220 665 Ft</w:t>
            </w:r>
          </w:p>
        </w:tc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A vezetők és a vezető tisztségviselők illetménye, rendszeres juttatásai, költségtérítése</w:t>
            </w:r>
          </w:p>
        </w:tc>
        <w:tc>
          <w:tcPr>
            <w:tcW w:w="1560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78</w:t>
            </w:r>
          </w:p>
        </w:tc>
        <w:tc>
          <w:tcPr>
            <w:tcW w:w="2409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287 311 791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892 572 Ft</w:t>
            </w:r>
          </w:p>
        </w:tc>
        <w:bookmarkStart w:id="0" w:name="_GoBack"/>
        <w:bookmarkEnd w:id="0"/>
      </w:tr>
      <w:tr w:rsidR="00A660E4" w:rsidTr="00A660E4">
        <w:tc>
          <w:tcPr>
            <w:tcW w:w="3397" w:type="dxa"/>
          </w:tcPr>
          <w:p w:rsidR="00A660E4" w:rsidRPr="00A660E4" w:rsidRDefault="00A660E4">
            <w:pPr>
              <w:rPr>
                <w:b/>
              </w:rPr>
            </w:pPr>
            <w:r>
              <w:rPr>
                <w:b/>
              </w:rPr>
              <w:t>Egyéb alkalmazottaknak nyújtott juttatások fajtája és mértéke</w:t>
            </w:r>
          </w:p>
        </w:tc>
        <w:tc>
          <w:tcPr>
            <w:tcW w:w="1560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1112</w:t>
            </w:r>
          </w:p>
        </w:tc>
        <w:tc>
          <w:tcPr>
            <w:tcW w:w="2409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2 252 204 639 Ft</w:t>
            </w:r>
          </w:p>
        </w:tc>
        <w:tc>
          <w:tcPr>
            <w:tcW w:w="1696" w:type="dxa"/>
          </w:tcPr>
          <w:p w:rsidR="00A660E4" w:rsidRPr="00AE1E33" w:rsidRDefault="00A660E4" w:rsidP="00AE1E33">
            <w:pPr>
              <w:jc w:val="center"/>
              <w:outlineLvl w:val="0"/>
            </w:pPr>
          </w:p>
          <w:p w:rsidR="00AE1E33" w:rsidRPr="00AE1E33" w:rsidRDefault="00AE1E33" w:rsidP="00AE1E33">
            <w:pPr>
              <w:jc w:val="center"/>
              <w:outlineLvl w:val="0"/>
            </w:pPr>
            <w:r w:rsidRPr="00AE1E33">
              <w:t>9 328 093 Ft</w:t>
            </w:r>
          </w:p>
        </w:tc>
      </w:tr>
    </w:tbl>
    <w:p w:rsidR="00A660E4" w:rsidRPr="00A660E4" w:rsidRDefault="00A660E4">
      <w:pPr>
        <w:rPr>
          <w:b/>
          <w:sz w:val="26"/>
          <w:szCs w:val="26"/>
        </w:rPr>
      </w:pPr>
    </w:p>
    <w:sectPr w:rsidR="00A660E4" w:rsidRPr="00A6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E4"/>
    <w:rsid w:val="00A660E4"/>
    <w:rsid w:val="00AE1E33"/>
    <w:rsid w:val="00B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E5FE"/>
  <w15:chartTrackingRefBased/>
  <w15:docId w15:val="{54B301A5-B885-43AD-9BF2-618F4EE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BGSZC</dc:creator>
  <cp:keywords/>
  <dc:description/>
  <cp:lastModifiedBy>BGSZC</cp:lastModifiedBy>
  <cp:revision>2</cp:revision>
  <dcterms:created xsi:type="dcterms:W3CDTF">2025-09-10T11:06:00Z</dcterms:created>
  <dcterms:modified xsi:type="dcterms:W3CDTF">2025-09-10T11:06:00Z</dcterms:modified>
</cp:coreProperties>
</file>